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985"/>
        <w:gridCol w:w="1974"/>
        <w:gridCol w:w="2562"/>
        <w:gridCol w:w="2760"/>
        <w:gridCol w:w="2325"/>
        <w:tblGridChange w:id="0">
          <w:tblGrid>
            <w:gridCol w:w="1838"/>
            <w:gridCol w:w="1985"/>
            <w:gridCol w:w="1974"/>
            <w:gridCol w:w="2562"/>
            <w:gridCol w:w="2760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`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Title and Focus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Aims and Objectives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(including any SMSC focus)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Differentiation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Literacy/Numeracy/Digital Literacy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Assessment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Autumn 1 / Autumn 2 and spring 1 are on rotation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Dribbling, control, accuracy, teamwork, tactics, passing, shooting, tackling, defending, attacking.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Using weaker hand and both hands when doing the various skills.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Use pupils as leaders and coaches to help others improve.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encouraged to answer in full sentences, use correct terminology.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Teacher assessment will take place continually to attain baseline data as a starting point for new pupils. Peer and self-assessment will be integrated into lessons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Autumn 1 / Autumn 2 and spring 1 are on rotation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Basketball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Dribbling, control, accuracy, teamwork, tactics, passing, shooting, set shot, lay-up, defence.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Use pupils as leaders and coach’s to help others improve.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Use both hands to dribble pass.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trying reverse lay-ups.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Encourage pupils to screen and defend using various tactics including zonal and man to man.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encouraged to retreat when possession is lost.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encouraged to answer in full sentences, use correct terminology.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Winter 1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Rugby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passing, control, accuracy, teamwork, tactics, passing, kicking, tackling, defending, mualing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Using weaker foot when doing the various skills.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Use pupils as leaders and coaches to help others improve.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Tackling different stages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encouraged to answer in full sentences, use correct terminology.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words.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Autumn 1 / Autumn 2 and spring 1 are on rotation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Table tennis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Forehand, Backhand, Drive, Push, Defence, Attack, Serve.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used in different roles, as leaders and coach’s to help others improve.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Use various spin and serves. Encourage them to cut across the ball and the pendulum serve is essential. 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Spend more time on backhand and forehand drive shots as these are more difficult to master.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LPA should be doing lots of partner work focussing on control and accuracy. 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learn scoring systems, encouraged to answer in full sentences, use correct terminology.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Develop technique of all events.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Link components of fitness to the event e.g. 100m – Reaction time, speed. 800m -  Cardiovascular endurance. 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Analyse and improve performance.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for competition. Learn the key techniques for each event. Record accurate scores during competition. 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60m sprint, 400m, 800m, high jump, shot putt, javelin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used in different roles, as leaders and coach’s to help others improve.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record results and compete against each other whilst trying to better themselves. 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Show pupils Olympic records to inspire them.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Pupils who are outstanding should be put forward to Lewisham athletics.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Use different equipment for various ability. Different weight shot putts and various heights on the high jump.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Allow all students to reach their full potential during events. 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learn scoring systems, encouraged to answer in full sentences, use correct terminology.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Summer 1 and Summer 2 on rotation.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Trampolining 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Actively encourage health and safety.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Develop the technique for the key skills. 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in performance.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Improve control and aesthetics.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Develop routines incorporating advanced moves including front rotations.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Link components of fitness to performance.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of competition. Learn the correct techniques for a range of movements. Create and execute routines.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Tuck/pike/straddle jump, seat drop, swivel hips, back landing, front landing, front rotation, back rotation.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used in different roles, as leaders and coach’s to help others improve.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Pupils can add rotation in and out of various moves.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Safety mats can be used on the trampolines to help build confidence. 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Teacher assistance can be used for more advanced moves like somersaults.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Pupils feedback to each other on performance in full sentences with subject terminology i.e. aesthetics, posture, control.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Summer 1 and Summer 2 on rotation.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softball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Learn the components of fitness required.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Batting, Fielding, Throwing, Catching, Bowling, teamwork,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 Pupils should be used in different roles, as leaders and coach’s to help others improve. 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Different balls can be used for different abilities. 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Pupils can use either overarm or underarm bowling depending on ability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Various batting and pitching techniques should be taught including fast and slow. switch hitting, bunting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measure out wickets, consider angles for bowling encouraged to answer in full sentences, use correct terminology.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D6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Year 8 PE</w:t>
    </w:r>
    <w:r w:rsidDel="00000000" w:rsidR="00000000" w:rsidRPr="00000000">
      <w:rPr>
        <w:rFonts w:ascii="Comic Sans MS" w:cs="Comic Sans MS" w:eastAsia="Comic Sans MS" w:hAnsi="Comic Sans MS"/>
        <w:sz w:val="44"/>
        <w:szCs w:val="44"/>
        <w:rtl w:val="0"/>
      </w:rPr>
      <w:t xml:space="preserve"> Girls (LTP)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